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EA" w:rsidRDefault="00C274EA" w:rsidP="00C274EA">
      <w:pPr>
        <w:pStyle w:val="Titre1"/>
      </w:pPr>
      <w:r>
        <w:t>Projet 2 : Le corpus vidéo du CEM</w:t>
      </w:r>
    </w:p>
    <w:p w:rsidR="00C274EA" w:rsidRDefault="00C274EA" w:rsidP="00C274EA">
      <w:pPr>
        <w:jc w:val="both"/>
      </w:pPr>
    </w:p>
    <w:p w:rsidR="00C274EA" w:rsidRDefault="00C274EA" w:rsidP="00C274EA">
      <w:pPr>
        <w:pStyle w:val="Sous-titre"/>
      </w:pPr>
      <w:r>
        <w:t>Présentation</w:t>
      </w:r>
    </w:p>
    <w:p w:rsidR="00C274EA" w:rsidRDefault="00C274EA" w:rsidP="00C274EA">
      <w:pPr>
        <w:jc w:val="both"/>
      </w:pPr>
      <w:r>
        <w:t>Rappel : le fonctionnement de la cellule audio</w:t>
      </w:r>
      <w:r w:rsidR="00715F45">
        <w:t xml:space="preserve"> </w:t>
      </w:r>
      <w:r>
        <w:t xml:space="preserve">vidéo </w:t>
      </w:r>
    </w:p>
    <w:p w:rsidR="00C274EA" w:rsidRDefault="00C274EA" w:rsidP="00C274EA">
      <w:pPr>
        <w:jc w:val="both"/>
      </w:pPr>
      <w:r>
        <w:t>Mission : coréalisation de montage, post</w:t>
      </w:r>
      <w:r w:rsidR="002C0CEF">
        <w:t xml:space="preserve"> </w:t>
      </w:r>
      <w:r>
        <w:t>projet de films doc, diffusion et formation</w:t>
      </w:r>
    </w:p>
    <w:p w:rsidR="00715F45" w:rsidRDefault="00715F45" w:rsidP="00C274EA">
      <w:pPr>
        <w:jc w:val="both"/>
      </w:pPr>
      <w:r>
        <w:t>Motivation : Rendre accessible et préserver l'intelligibilité des  données donc faire les migrations des formats.</w:t>
      </w:r>
    </w:p>
    <w:p w:rsidR="00C274EA" w:rsidRDefault="00C274EA" w:rsidP="00C274EA">
      <w:pPr>
        <w:jc w:val="both"/>
      </w:pPr>
      <w:r>
        <w:t xml:space="preserve">Corpus : 153 documents </w:t>
      </w:r>
      <w:r w:rsidR="002C0CEF">
        <w:t>vidéo</w:t>
      </w:r>
      <w:r>
        <w:t xml:space="preserve"> de plus de 200h depuis 2001. Depuis 2012, sauvegarde d'une sélection de rush. </w:t>
      </w:r>
    </w:p>
    <w:p w:rsidR="00C274EA" w:rsidRDefault="00C274EA" w:rsidP="00C274EA">
      <w:pPr>
        <w:jc w:val="both"/>
      </w:pPr>
      <w:r>
        <w:t>Diffusion : Cnrs images, archives.org, viméo.  Tout est en ligne</w:t>
      </w:r>
      <w:r w:rsidR="002C0CEF">
        <w:t xml:space="preserve"> sur le site (</w:t>
      </w:r>
      <w:r>
        <w:t xml:space="preserve">spip) du Centre Edgar Morin. Les vidéos </w:t>
      </w:r>
      <w:r w:rsidR="00BB0D3F">
        <w:t>sont embarquées  depuis archives</w:t>
      </w:r>
      <w:r>
        <w:t>.org.</w:t>
      </w:r>
    </w:p>
    <w:p w:rsidR="004812F7" w:rsidRDefault="004812F7" w:rsidP="004812F7">
      <w:pPr>
        <w:jc w:val="both"/>
      </w:pPr>
      <w:r>
        <w:t xml:space="preserve">Quand il </w:t>
      </w:r>
      <w:r w:rsidR="00BB0D3F">
        <w:t xml:space="preserve">s'agit d’un Master l’accès est </w:t>
      </w:r>
      <w:r>
        <w:t xml:space="preserve">libre sauf pour quelques  cas, par exemple </w:t>
      </w:r>
      <w:r w:rsidR="00BB0D3F">
        <w:t>certaines  vidéos</w:t>
      </w:r>
      <w:r>
        <w:t xml:space="preserve"> de </w:t>
      </w:r>
      <w:r w:rsidR="00BB0D3F">
        <w:t xml:space="preserve">Daniel </w:t>
      </w:r>
      <w:r>
        <w:t>Friedman (éditée</w:t>
      </w:r>
      <w:r w:rsidR="00BB0D3F">
        <w:t>s</w:t>
      </w:r>
      <w:r>
        <w:t xml:space="preserve"> par les éditions Montparnasse et donc restrictions dans la diffusion).</w:t>
      </w:r>
    </w:p>
    <w:p w:rsidR="004812F7" w:rsidRDefault="004812F7" w:rsidP="00C274EA">
      <w:pPr>
        <w:jc w:val="both"/>
      </w:pPr>
    </w:p>
    <w:p w:rsidR="004812F7" w:rsidRDefault="00C274EA" w:rsidP="004812F7">
      <w:pPr>
        <w:jc w:val="both"/>
      </w:pPr>
      <w:r>
        <w:t xml:space="preserve">Sauvegarde actuelle : </w:t>
      </w:r>
      <w:r w:rsidR="004812F7">
        <w:t>Copie pour le dépôt légal à la BNF en format MP4</w:t>
      </w:r>
      <w:r w:rsidR="00BB0D3F">
        <w:t xml:space="preserve"> en résolution standard</w:t>
      </w:r>
      <w:r w:rsidR="004812F7">
        <w:t>.  Pas de sauvegarde physique. Seulement  un master et un site miroir mais dans la même p</w:t>
      </w:r>
      <w:r w:rsidR="00BB0D3F">
        <w:t xml:space="preserve">ièce, donc situation précaire. </w:t>
      </w:r>
    </w:p>
    <w:p w:rsidR="00C274EA" w:rsidRDefault="00C274EA" w:rsidP="00C274EA">
      <w:pPr>
        <w:jc w:val="both"/>
      </w:pPr>
    </w:p>
    <w:p w:rsidR="00C274EA" w:rsidRDefault="00C274EA" w:rsidP="00C274EA">
      <w:pPr>
        <w:jc w:val="both"/>
      </w:pPr>
      <w:r>
        <w:t>Information de description</w:t>
      </w:r>
      <w:bookmarkStart w:id="0" w:name="_GoBack"/>
      <w:bookmarkEnd w:id="0"/>
      <w:r>
        <w:t xml:space="preserve">s : </w:t>
      </w:r>
    </w:p>
    <w:p w:rsidR="00C274EA" w:rsidRDefault="00C274EA" w:rsidP="00C274EA">
      <w:pPr>
        <w:pStyle w:val="Paragraphedeliste"/>
        <w:numPr>
          <w:ilvl w:val="0"/>
          <w:numId w:val="1"/>
        </w:numPr>
        <w:jc w:val="both"/>
      </w:pPr>
      <w:r>
        <w:t>le numéro de master, la durée,</w:t>
      </w:r>
    </w:p>
    <w:p w:rsidR="00C274EA" w:rsidRDefault="00C274EA" w:rsidP="00C274EA">
      <w:pPr>
        <w:pStyle w:val="Paragraphedeliste"/>
        <w:numPr>
          <w:ilvl w:val="0"/>
          <w:numId w:val="1"/>
        </w:numPr>
        <w:jc w:val="both"/>
      </w:pPr>
      <w:r>
        <w:t xml:space="preserve"> la date de prod</w:t>
      </w:r>
      <w:r w:rsidR="00BB0D3F">
        <w:t>uction,</w:t>
      </w:r>
    </w:p>
    <w:p w:rsidR="00C274EA" w:rsidRDefault="00C274EA" w:rsidP="00C274EA">
      <w:pPr>
        <w:pStyle w:val="Paragraphedeliste"/>
        <w:numPr>
          <w:ilvl w:val="0"/>
          <w:numId w:val="1"/>
        </w:numPr>
        <w:jc w:val="both"/>
      </w:pPr>
      <w:r>
        <w:t xml:space="preserve"> la version, </w:t>
      </w:r>
    </w:p>
    <w:p w:rsidR="00C274EA" w:rsidRDefault="00BB0D3F" w:rsidP="00C274EA">
      <w:pPr>
        <w:pStyle w:val="Paragraphedeliste"/>
        <w:numPr>
          <w:ilvl w:val="0"/>
          <w:numId w:val="1"/>
        </w:numPr>
        <w:jc w:val="both"/>
      </w:pPr>
      <w:r>
        <w:t xml:space="preserve"> </w:t>
      </w:r>
      <w:r w:rsidR="00C274EA">
        <w:t xml:space="preserve">les chercheurs </w:t>
      </w:r>
      <w:r>
        <w:t>auteurs/</w:t>
      </w:r>
      <w:r w:rsidR="002C0CEF">
        <w:t>réalisateurs,</w:t>
      </w:r>
      <w:r w:rsidR="00C274EA">
        <w:t xml:space="preserve"> montage </w:t>
      </w:r>
    </w:p>
    <w:p w:rsidR="00BB0D3F" w:rsidRDefault="00BB0D3F" w:rsidP="00C274EA">
      <w:pPr>
        <w:pStyle w:val="Paragraphedeliste"/>
        <w:numPr>
          <w:ilvl w:val="0"/>
          <w:numId w:val="1"/>
        </w:numPr>
        <w:jc w:val="both"/>
      </w:pPr>
      <w:r>
        <w:t xml:space="preserve"> </w:t>
      </w:r>
      <w:r w:rsidR="00C274EA">
        <w:t>un petit résumé</w:t>
      </w:r>
    </w:p>
    <w:p w:rsidR="00C274EA" w:rsidRDefault="00BB0D3F" w:rsidP="00C274EA">
      <w:pPr>
        <w:pStyle w:val="Paragraphedeliste"/>
        <w:numPr>
          <w:ilvl w:val="0"/>
          <w:numId w:val="1"/>
        </w:numPr>
        <w:jc w:val="both"/>
      </w:pPr>
      <w:r>
        <w:t>mots clefs pour les films réalisés après de 2012  (archive.org)</w:t>
      </w:r>
      <w:r w:rsidR="00C274EA">
        <w:t xml:space="preserve">. </w:t>
      </w:r>
    </w:p>
    <w:p w:rsidR="00715F45" w:rsidRDefault="00C274EA" w:rsidP="00C274EA">
      <w:pPr>
        <w:ind w:left="705"/>
        <w:jc w:val="both"/>
      </w:pPr>
      <w:r>
        <w:t xml:space="preserve">RQ : </w:t>
      </w:r>
      <w:r w:rsidR="00BB0D3F">
        <w:t>Chaque titre est numéroté : un</w:t>
      </w:r>
      <w:r>
        <w:t xml:space="preserve"> </w:t>
      </w:r>
      <w:r w:rsidR="00BB0D3F">
        <w:t>titre</w:t>
      </w:r>
      <w:r>
        <w:t xml:space="preserve"> peut contenir plusieurs vidéos. Ces vidéos peuvent avoir plusieurs auteurs... un </w:t>
      </w:r>
      <w:r w:rsidR="00BB0D3F">
        <w:t>titre</w:t>
      </w:r>
      <w:r>
        <w:t xml:space="preserve"> p</w:t>
      </w:r>
      <w:r w:rsidR="00BB0D3F">
        <w:t xml:space="preserve">eut par exemple être une série </w:t>
      </w:r>
      <w:r>
        <w:t>d'entretiens sur une thématique précise.</w:t>
      </w:r>
      <w:r w:rsidR="00BB0D3F">
        <w:t xml:space="preserve"> Chaque vidéo a un master (format sans compression et résolution d’origine). </w:t>
      </w:r>
    </w:p>
    <w:p w:rsidR="00C274EA" w:rsidRDefault="00715F45" w:rsidP="00BB0D3F">
      <w:pPr>
        <w:ind w:left="705"/>
      </w:pPr>
      <w:r>
        <w:t xml:space="preserve">Dans la fiche </w:t>
      </w:r>
      <w:r w:rsidR="00C41684">
        <w:t>web du titre</w:t>
      </w:r>
      <w:r>
        <w:t>, l</w:t>
      </w:r>
      <w:r w:rsidR="00C274EA">
        <w:t>es vidéos sont identifiées sous forme de list</w:t>
      </w:r>
      <w:r>
        <w:t xml:space="preserve">e, </w:t>
      </w:r>
      <w:r w:rsidR="00C41684">
        <w:t>sous le même numéro (</w:t>
      </w:r>
      <w:r w:rsidR="00BB0D3F">
        <w:t>ex.</w:t>
      </w:r>
      <w:r w:rsidR="00C41684">
        <w:t xml:space="preserve"> : L’archive des festivals panafricains </w:t>
      </w:r>
      <w:r w:rsidR="00BB0D3F">
        <w:t xml:space="preserve">: </w:t>
      </w:r>
      <w:r w:rsidR="00BB0D3F" w:rsidRPr="00BB0D3F">
        <w:t>http://www.iiac.cnrs.fr/CentreEdgarMorin/spip.php?article683</w:t>
      </w:r>
      <w:r w:rsidR="00BB0D3F">
        <w:t>)</w:t>
      </w:r>
    </w:p>
    <w:p w:rsidR="00C274EA" w:rsidRDefault="00C274EA" w:rsidP="00C274EA">
      <w:pPr>
        <w:jc w:val="both"/>
      </w:pPr>
    </w:p>
    <w:p w:rsidR="00C274EA" w:rsidRDefault="00C274EA" w:rsidP="00C274EA">
      <w:pPr>
        <w:jc w:val="both"/>
      </w:pPr>
      <w:r>
        <w:t>Rosine Lheureux</w:t>
      </w:r>
      <w:r w:rsidR="00715F45">
        <w:t xml:space="preserve"> remarque que  ce choix ne permet pas facilement de repérer le volume en </w:t>
      </w:r>
      <w:r w:rsidR="002C0CEF">
        <w:t>termes</w:t>
      </w:r>
      <w:r w:rsidR="00715F45">
        <w:t xml:space="preserve"> de vidéos </w:t>
      </w:r>
      <w:r w:rsidR="00C41684">
        <w:t>disponible et propose de numéroter chaque vidéo de série – 080-1, 080-2, etc.</w:t>
      </w:r>
    </w:p>
    <w:p w:rsidR="00715F45" w:rsidRDefault="00715F45" w:rsidP="00C274EA">
      <w:pPr>
        <w:jc w:val="both"/>
      </w:pPr>
    </w:p>
    <w:p w:rsidR="00C274EA" w:rsidRDefault="00715F45" w:rsidP="00C274EA">
      <w:pPr>
        <w:pStyle w:val="Sous-titre"/>
      </w:pPr>
      <w:r>
        <w:t>Etape du travail</w:t>
      </w:r>
    </w:p>
    <w:p w:rsidR="00715F45" w:rsidRDefault="00715F45" w:rsidP="00715F45">
      <w:pPr>
        <w:pStyle w:val="Paragraphedeliste"/>
        <w:numPr>
          <w:ilvl w:val="0"/>
          <w:numId w:val="2"/>
        </w:numPr>
        <w:jc w:val="both"/>
      </w:pPr>
      <w:r>
        <w:t xml:space="preserve">Etablir un </w:t>
      </w:r>
      <w:r w:rsidR="00C274EA">
        <w:t>protocole de compression</w:t>
      </w:r>
      <w:r w:rsidR="00026477">
        <w:t>.</w:t>
      </w:r>
      <w:r>
        <w:t> </w:t>
      </w:r>
    </w:p>
    <w:p w:rsidR="00C41684" w:rsidRDefault="00C274EA" w:rsidP="00715F45">
      <w:pPr>
        <w:pStyle w:val="Paragraphedeliste"/>
        <w:numPr>
          <w:ilvl w:val="0"/>
          <w:numId w:val="2"/>
        </w:numPr>
        <w:jc w:val="both"/>
      </w:pPr>
      <w:r>
        <w:t>Vérifier la validité</w:t>
      </w:r>
      <w:r w:rsidR="00C41684">
        <w:t xml:space="preserve"> du </w:t>
      </w:r>
      <w:r w:rsidR="00715F45">
        <w:t>format</w:t>
      </w:r>
      <w:r>
        <w:t xml:space="preserve">, </w:t>
      </w:r>
      <w:r w:rsidR="00C41684" w:rsidRPr="00C41684">
        <w:t xml:space="preserve">par FACILE du Centre informatique de l'enseignement supérieur (CINES) </w:t>
      </w:r>
    </w:p>
    <w:p w:rsidR="00715F45" w:rsidRDefault="00C41684" w:rsidP="00715F45">
      <w:pPr>
        <w:pStyle w:val="Paragraphedeliste"/>
        <w:numPr>
          <w:ilvl w:val="0"/>
          <w:numId w:val="2"/>
        </w:numPr>
        <w:jc w:val="both"/>
      </w:pPr>
      <w:r>
        <w:t>Dé</w:t>
      </w:r>
      <w:r w:rsidR="00C274EA">
        <w:t>cr</w:t>
      </w:r>
      <w:r>
        <w:t>ire</w:t>
      </w:r>
      <w:r w:rsidR="00C274EA">
        <w:t xml:space="preserve"> </w:t>
      </w:r>
      <w:r>
        <w:t>les</w:t>
      </w:r>
      <w:r w:rsidR="00C274EA">
        <w:t xml:space="preserve"> vidéos</w:t>
      </w:r>
      <w:r>
        <w:t>.</w:t>
      </w:r>
      <w:r w:rsidR="00C274EA">
        <w:t xml:space="preserve"> </w:t>
      </w:r>
      <w:r w:rsidR="00715F45">
        <w:t>Arghyro souligne que ce n’est pas s</w:t>
      </w:r>
      <w:r w:rsidR="00C274EA">
        <w:t>on domaine</w:t>
      </w:r>
      <w:r w:rsidR="00715F45">
        <w:t xml:space="preserve"> de compétence et qu’elle est actuellement seule en poste à la cellule </w:t>
      </w:r>
      <w:r w:rsidR="002C0CEF">
        <w:t>audio-vidéo</w:t>
      </w:r>
      <w:r w:rsidR="00715F45">
        <w:t xml:space="preserve">. </w:t>
      </w:r>
      <w:r w:rsidR="002C0CEF">
        <w:t>C’est pour cela que le Centre Edgar Morin</w:t>
      </w:r>
      <w:r w:rsidR="00026477">
        <w:t>/IIAC</w:t>
      </w:r>
      <w:r w:rsidR="002C0CEF">
        <w:t xml:space="preserve"> a demandé du soutien au consortium.</w:t>
      </w:r>
    </w:p>
    <w:p w:rsidR="00715F45" w:rsidRDefault="00C274EA" w:rsidP="00715F45">
      <w:pPr>
        <w:pStyle w:val="Paragraphedeliste"/>
        <w:numPr>
          <w:ilvl w:val="0"/>
          <w:numId w:val="2"/>
        </w:numPr>
        <w:jc w:val="both"/>
      </w:pPr>
      <w:r>
        <w:t>Enfin</w:t>
      </w:r>
      <w:r w:rsidR="00715F45">
        <w:t xml:space="preserve">, il est envisagé de </w:t>
      </w:r>
      <w:r>
        <w:t>déposer</w:t>
      </w:r>
      <w:r w:rsidR="00715F45">
        <w:t xml:space="preserve">, les données sur Nakala. Il y a des </w:t>
      </w:r>
      <w:r w:rsidR="004812F7">
        <w:t>champs</w:t>
      </w:r>
      <w:r w:rsidR="00715F45">
        <w:t xml:space="preserve"> à remplir et cela nécessite une </w:t>
      </w:r>
      <w:r>
        <w:t>col</w:t>
      </w:r>
      <w:r w:rsidR="00715F45">
        <w:t>laboration avec les chercheurs, n</w:t>
      </w:r>
      <w:r>
        <w:t xml:space="preserve">otamment </w:t>
      </w:r>
      <w:r w:rsidR="00715F45">
        <w:t>pour la description du contenu.</w:t>
      </w:r>
      <w:r w:rsidR="004812F7">
        <w:t xml:space="preserve"> </w:t>
      </w:r>
    </w:p>
    <w:p w:rsidR="004812F7" w:rsidRDefault="00C41684" w:rsidP="004812F7">
      <w:pPr>
        <w:pStyle w:val="Paragraphedeliste"/>
        <w:jc w:val="both"/>
      </w:pPr>
      <w:r>
        <w:t>Pour le stockage sur</w:t>
      </w:r>
      <w:r w:rsidR="004812F7">
        <w:t xml:space="preserve"> Nakala il n’y a pas restrictions en volume.</w:t>
      </w:r>
    </w:p>
    <w:p w:rsidR="00715F45" w:rsidRDefault="00715F45" w:rsidP="00715F45">
      <w:pPr>
        <w:pStyle w:val="Paragraphedeliste"/>
        <w:jc w:val="both"/>
      </w:pPr>
    </w:p>
    <w:p w:rsidR="000B6E7D" w:rsidRPr="000B6E7D" w:rsidRDefault="00715F45" w:rsidP="000B6E7D">
      <w:pPr>
        <w:pStyle w:val="Paragraphedeliste"/>
        <w:ind w:left="0"/>
        <w:jc w:val="both"/>
      </w:pPr>
      <w:r>
        <w:t xml:space="preserve">Arghyro évoque ensuite les </w:t>
      </w:r>
      <w:r w:rsidR="00C274EA">
        <w:t>choix de formats vidéo</w:t>
      </w:r>
      <w:r>
        <w:t xml:space="preserve"> </w:t>
      </w:r>
      <w:r w:rsidR="00F47F8D">
        <w:t>pour l’encodage et la diffusion</w:t>
      </w:r>
      <w:r w:rsidR="000B6E7D">
        <w:t xml:space="preserve"> : </w:t>
      </w:r>
      <w:r>
        <w:t>(</w:t>
      </w:r>
      <w:r w:rsidR="000B6E7D">
        <w:rPr>
          <w:bCs/>
        </w:rPr>
        <w:t>l</w:t>
      </w:r>
      <w:r w:rsidR="000B6E7D" w:rsidRPr="000B6E7D">
        <w:rPr>
          <w:bCs/>
        </w:rPr>
        <w:t>es conteneurs</w:t>
      </w:r>
      <w:r w:rsidR="000B6E7D" w:rsidRPr="000B6E7D">
        <w:t xml:space="preserve"> : fichiers de type archive contenant d'autres fichiers en général des flux vidéo et/ou audio... Les </w:t>
      </w:r>
      <w:r w:rsidR="000B6E7D" w:rsidRPr="000B6E7D">
        <w:lastRenderedPageBreak/>
        <w:t xml:space="preserve">formats de conteneurs vidéo les plus répandus sont </w:t>
      </w:r>
      <w:r w:rsidR="000B6E7D" w:rsidRPr="000B6E7D">
        <w:rPr>
          <w:bCs/>
        </w:rPr>
        <w:t>AVI, MOV, MPG, MKV/MKV (Matroska), OGM</w:t>
      </w:r>
      <w:r w:rsidR="00682C1A">
        <w:rPr>
          <w:bCs/>
        </w:rPr>
        <w:t xml:space="preserve">, </w:t>
      </w:r>
      <w:r w:rsidR="00682C1A">
        <w:t>FLV, 3GP,..</w:t>
      </w:r>
      <w:r w:rsidR="000B6E7D" w:rsidRPr="000B6E7D">
        <w:t>.</w:t>
      </w:r>
    </w:p>
    <w:p w:rsidR="000B6E7D" w:rsidRPr="00682C1A" w:rsidRDefault="000B6E7D" w:rsidP="000B6E7D">
      <w:pPr>
        <w:rPr>
          <w:szCs w:val="35"/>
          <w:lang w:eastAsia="fr-FR"/>
        </w:rPr>
      </w:pPr>
      <w:r w:rsidRPr="000B6E7D">
        <w:rPr>
          <w:bCs/>
        </w:rPr>
        <w:t>Les codecs</w:t>
      </w:r>
      <w:r w:rsidRPr="000B6E7D">
        <w:t xml:space="preserve"> : programmes qui (de)compressent les flux vidéo et/ou audio rassemblés dans les conteneurs </w:t>
      </w:r>
      <w:r w:rsidRPr="000B6E7D">
        <w:sym w:font="Wingdings" w:char="F0E0"/>
      </w:r>
      <w:r w:rsidRPr="000B6E7D">
        <w:t xml:space="preserve"> </w:t>
      </w:r>
      <w:r w:rsidRPr="000B6E7D">
        <w:rPr>
          <w:bCs/>
        </w:rPr>
        <w:t>MPEG-2</w:t>
      </w:r>
      <w:r w:rsidRPr="000B6E7D">
        <w:rPr>
          <w:b/>
        </w:rPr>
        <w:t>,</w:t>
      </w:r>
      <w:r w:rsidRPr="000B6E7D">
        <w:t xml:space="preserve"> </w:t>
      </w:r>
      <w:r>
        <w:t xml:space="preserve">pour diffuser du contenu SD par </w:t>
      </w:r>
      <w:r w:rsidRPr="000B6E7D">
        <w:t>DVD</w:t>
      </w:r>
      <w:r>
        <w:t>, TNT</w:t>
      </w:r>
      <w:r w:rsidRPr="000B6E7D">
        <w:t xml:space="preserve">, </w:t>
      </w:r>
      <w:r w:rsidR="00682C1A">
        <w:t xml:space="preserve">et </w:t>
      </w:r>
      <w:r w:rsidRPr="000B6E7D">
        <w:rPr>
          <w:bCs/>
        </w:rPr>
        <w:t>MPEG-4</w:t>
      </w:r>
      <w:r w:rsidR="00682C1A" w:rsidRPr="00682C1A">
        <w:rPr>
          <w:szCs w:val="35"/>
        </w:rPr>
        <w:t>,</w:t>
      </w:r>
      <w:r w:rsidR="00682C1A">
        <w:rPr>
          <w:szCs w:val="35"/>
          <w:lang w:eastAsia="fr-FR"/>
        </w:rPr>
        <w:t xml:space="preserve"> </w:t>
      </w:r>
      <w:r w:rsidR="00682C1A" w:rsidRPr="00682C1A">
        <w:rPr>
          <w:szCs w:val="35"/>
          <w:lang w:eastAsia="fr-FR"/>
        </w:rPr>
        <w:t xml:space="preserve">famille de normes dont l’usage </w:t>
      </w:r>
      <w:r w:rsidR="00682C1A">
        <w:rPr>
          <w:szCs w:val="35"/>
          <w:lang w:eastAsia="fr-FR"/>
        </w:rPr>
        <w:t xml:space="preserve">est particulièrement </w:t>
      </w:r>
      <w:r>
        <w:t>adapté</w:t>
      </w:r>
      <w:r w:rsidRPr="000B6E7D">
        <w:t xml:space="preserve"> au web et aux périphériques mobiles.</w:t>
      </w:r>
    </w:p>
    <w:p w:rsidR="00F47F8D" w:rsidRPr="00F47F8D" w:rsidRDefault="00F47F8D" w:rsidP="00F47F8D">
      <w:pPr>
        <w:pStyle w:val="Paragraphedeliste"/>
        <w:ind w:left="0"/>
        <w:jc w:val="both"/>
      </w:pPr>
      <w:r>
        <w:t>Elle r</w:t>
      </w:r>
      <w:r w:rsidRPr="00F47F8D">
        <w:t>éalise au moins deux versions, l’une pour la conservation</w:t>
      </w:r>
      <w:r w:rsidR="00682C1A">
        <w:t>,</w:t>
      </w:r>
      <w:r w:rsidRPr="00F47F8D">
        <w:t xml:space="preserve"> l’autre pour la diffusion.</w:t>
      </w:r>
    </w:p>
    <w:p w:rsidR="00F47F8D" w:rsidRDefault="00682C1A" w:rsidP="00715F45">
      <w:pPr>
        <w:pStyle w:val="Paragraphedeliste"/>
        <w:ind w:left="0"/>
        <w:jc w:val="both"/>
      </w:pPr>
      <w:r>
        <w:t>L</w:t>
      </w:r>
      <w:r w:rsidR="00F47F8D">
        <w:t xml:space="preserve">e master est toujours sauvegardé dans le format dans lequel il a été monté et ensuite il est  décliné dans les formats requis par les différents canaux de diffusion. </w:t>
      </w:r>
    </w:p>
    <w:p w:rsidR="00F47F8D" w:rsidRDefault="00F47F8D" w:rsidP="00715F45">
      <w:pPr>
        <w:pStyle w:val="Paragraphedeliste"/>
        <w:ind w:left="0"/>
        <w:jc w:val="both"/>
      </w:pPr>
    </w:p>
    <w:p w:rsidR="00715F45" w:rsidRDefault="00F47F8D" w:rsidP="00715F45">
      <w:pPr>
        <w:pStyle w:val="Paragraphedeliste"/>
        <w:ind w:left="0"/>
        <w:jc w:val="both"/>
      </w:pPr>
      <w:r>
        <w:t xml:space="preserve">Le format du Master peut différer, étant donné que chaque </w:t>
      </w:r>
      <w:r w:rsidR="00C274EA">
        <w:t xml:space="preserve">chercheur filme avec </w:t>
      </w:r>
      <w:r>
        <w:t xml:space="preserve">ses moyens (SD, HD, etc…), </w:t>
      </w:r>
      <w:r w:rsidR="00715F45">
        <w:t>Arghyro se charge d</w:t>
      </w:r>
      <w:r>
        <w:t>u montage dans la meilleure qualité possible et de</w:t>
      </w:r>
      <w:r w:rsidR="00715F45">
        <w:t xml:space="preserve"> </w:t>
      </w:r>
      <w:r w:rsidR="00C274EA">
        <w:t>la conformation.</w:t>
      </w:r>
    </w:p>
    <w:p w:rsidR="00B925DB" w:rsidRDefault="00B925DB" w:rsidP="00715F45">
      <w:pPr>
        <w:pStyle w:val="Paragraphedeliste"/>
        <w:ind w:left="0"/>
        <w:jc w:val="both"/>
      </w:pPr>
    </w:p>
    <w:p w:rsidR="00B925DB" w:rsidRDefault="00B925DB" w:rsidP="00B925DB">
      <w:pPr>
        <w:pStyle w:val="Sous-titre"/>
      </w:pPr>
      <w:r>
        <w:t>Etablir un cahier des charges.</w:t>
      </w:r>
    </w:p>
    <w:p w:rsidR="00B925DB" w:rsidRDefault="00B925DB" w:rsidP="00B925DB"/>
    <w:p w:rsidR="00C8608A" w:rsidRPr="00C8608A" w:rsidRDefault="00B925DB" w:rsidP="00B925DB">
      <w:pPr>
        <w:jc w:val="both"/>
        <w:rPr>
          <w:rStyle w:val="Emphaseple"/>
        </w:rPr>
      </w:pPr>
      <w:r w:rsidRPr="00C8608A">
        <w:rPr>
          <w:rStyle w:val="Emphaseple"/>
        </w:rPr>
        <w:t>La question du catalogage</w:t>
      </w:r>
      <w:r w:rsidR="00C8608A" w:rsidRPr="00C8608A">
        <w:rPr>
          <w:rStyle w:val="Emphaseple"/>
        </w:rPr>
        <w:t xml:space="preserve"> et niveau de description</w:t>
      </w:r>
    </w:p>
    <w:p w:rsidR="00C8608A" w:rsidRDefault="00C8608A" w:rsidP="00B925DB">
      <w:pPr>
        <w:jc w:val="both"/>
      </w:pPr>
      <w:r>
        <w:t>Après discussions, il semble qu’il faut favoriser :</w:t>
      </w:r>
    </w:p>
    <w:p w:rsidR="00C8608A" w:rsidRDefault="00C8608A" w:rsidP="00C8608A">
      <w:pPr>
        <w:pStyle w:val="Paragraphedeliste"/>
        <w:numPr>
          <w:ilvl w:val="0"/>
          <w:numId w:val="1"/>
        </w:numPr>
        <w:jc w:val="both"/>
      </w:pPr>
      <w:r>
        <w:t xml:space="preserve">Une description à l’unité. C’est-à-dire non pas une fiche par master mais une fiche documents audiovisuels </w:t>
      </w:r>
      <w:r w:rsidR="002C0CEF">
        <w:t>(les</w:t>
      </w:r>
      <w:r>
        <w:t xml:space="preserve"> films)</w:t>
      </w:r>
      <w:r w:rsidR="00404497">
        <w:t>.</w:t>
      </w:r>
    </w:p>
    <w:p w:rsidR="00C8608A" w:rsidRDefault="00C8608A" w:rsidP="00C8608A">
      <w:pPr>
        <w:pStyle w:val="Paragraphedeliste"/>
        <w:numPr>
          <w:ilvl w:val="0"/>
          <w:numId w:val="1"/>
        </w:numPr>
        <w:jc w:val="both"/>
      </w:pPr>
      <w:r>
        <w:t>Puis établir des collections de documents audiovisuels.</w:t>
      </w:r>
    </w:p>
    <w:p w:rsidR="00404497" w:rsidRDefault="00404497" w:rsidP="00C8608A">
      <w:pPr>
        <w:pStyle w:val="Paragraphedeliste"/>
        <w:numPr>
          <w:ilvl w:val="0"/>
          <w:numId w:val="1"/>
        </w:numPr>
        <w:jc w:val="both"/>
      </w:pPr>
      <w:r>
        <w:t xml:space="preserve">On peut donc partir des </w:t>
      </w:r>
      <w:r w:rsidR="00C8608A">
        <w:t xml:space="preserve"> numéro</w:t>
      </w:r>
      <w:r>
        <w:t>s</w:t>
      </w:r>
      <w:r w:rsidR="00C8608A">
        <w:t xml:space="preserve"> de master et affiner</w:t>
      </w:r>
      <w:r>
        <w:t xml:space="preserve"> le catalogage</w:t>
      </w:r>
      <w:r w:rsidR="00C8608A">
        <w:t xml:space="preserve"> ensuite par </w:t>
      </w:r>
      <w:r>
        <w:t xml:space="preserve">la création </w:t>
      </w:r>
      <w:r w:rsidR="00C8608A">
        <w:t>collection</w:t>
      </w:r>
      <w:r>
        <w:t xml:space="preserve"> pour les masters qui regroupent plusieurs films. Mais i</w:t>
      </w:r>
      <w:r w:rsidR="00C8608A">
        <w:t>l est important de donner un identifiant uniqu</w:t>
      </w:r>
      <w:r w:rsidR="00026477">
        <w:t>e à chaque document audiovisuel</w:t>
      </w:r>
      <w:r w:rsidR="00C8608A">
        <w:t>.</w:t>
      </w:r>
      <w:r>
        <w:t xml:space="preserve"> </w:t>
      </w:r>
    </w:p>
    <w:p w:rsidR="00404497" w:rsidRDefault="00404497" w:rsidP="00404497">
      <w:pPr>
        <w:pStyle w:val="Paragraphedeliste"/>
        <w:numPr>
          <w:ilvl w:val="0"/>
          <w:numId w:val="1"/>
        </w:numPr>
        <w:jc w:val="both"/>
      </w:pPr>
      <w:r>
        <w:t xml:space="preserve">Exemple pour la mise en place d’un système de cotation/identification( par ex : pour le master 80 qui </w:t>
      </w:r>
      <w:r w:rsidR="00326A13">
        <w:t>possède</w:t>
      </w:r>
      <w:r>
        <w:t xml:space="preserve"> x films, créer un identifiant 80-1 pour le premier films, 80-2 pour le second, etc…) . Pour ce travail, Arghyro pourra être accompagnée par des archivistes et ou docu</w:t>
      </w:r>
      <w:r w:rsidR="00026477">
        <w:t>mentalistes du comité technique</w:t>
      </w:r>
      <w:r w:rsidRPr="00C8608A">
        <w:t>,</w:t>
      </w:r>
      <w:r>
        <w:t xml:space="preserve"> qui rappelons-</w:t>
      </w:r>
      <w:r w:rsidRPr="00C8608A">
        <w:t>le, n’est</w:t>
      </w:r>
      <w:r>
        <w:t xml:space="preserve"> ni</w:t>
      </w:r>
      <w:r w:rsidRPr="00C8608A">
        <w:t xml:space="preserve"> archiviste,</w:t>
      </w:r>
      <w:r>
        <w:t xml:space="preserve"> ni</w:t>
      </w:r>
      <w:r w:rsidRPr="00C8608A">
        <w:t xml:space="preserve"> documentaliste.</w:t>
      </w:r>
    </w:p>
    <w:p w:rsidR="00C8608A" w:rsidRDefault="00C8608A" w:rsidP="00404497">
      <w:pPr>
        <w:pStyle w:val="Paragraphedeliste"/>
        <w:ind w:left="1065"/>
        <w:jc w:val="both"/>
      </w:pPr>
    </w:p>
    <w:p w:rsidR="00C8608A" w:rsidRPr="00C8608A" w:rsidRDefault="00C8608A" w:rsidP="00C8608A">
      <w:pPr>
        <w:pStyle w:val="Paragraphedeliste"/>
        <w:ind w:left="0"/>
        <w:jc w:val="both"/>
        <w:rPr>
          <w:rStyle w:val="Emphaseple"/>
        </w:rPr>
      </w:pPr>
      <w:r w:rsidRPr="00C8608A">
        <w:rPr>
          <w:rStyle w:val="Emphaseple"/>
        </w:rPr>
        <w:t>Pour la question de la description des documents audiovisuels.</w:t>
      </w:r>
    </w:p>
    <w:p w:rsidR="00C8608A" w:rsidRDefault="00404497" w:rsidP="00C8608A">
      <w:pPr>
        <w:pStyle w:val="Paragraphedeliste"/>
        <w:numPr>
          <w:ilvl w:val="0"/>
          <w:numId w:val="1"/>
        </w:numPr>
        <w:jc w:val="both"/>
      </w:pPr>
      <w:r>
        <w:t>On</w:t>
      </w:r>
      <w:r w:rsidR="00C8608A">
        <w:t xml:space="preserve"> peut déjà s’appuyer sur la liste des champs de description </w:t>
      </w:r>
      <w:r w:rsidR="002C0CEF">
        <w:t>proposée</w:t>
      </w:r>
      <w:r w:rsidR="00C8608A">
        <w:t xml:space="preserve"> par Nakala et sélectionner ceux qui sont les plus pertinents pour la description d’un document audiovisue</w:t>
      </w:r>
      <w:r>
        <w:t>l</w:t>
      </w:r>
      <w:r w:rsidR="00C8608A">
        <w:t>.</w:t>
      </w:r>
    </w:p>
    <w:p w:rsidR="00404497" w:rsidRDefault="002C0CEF" w:rsidP="00404497">
      <w:pPr>
        <w:pStyle w:val="Paragraphedeliste"/>
        <w:numPr>
          <w:ilvl w:val="0"/>
          <w:numId w:val="1"/>
        </w:numPr>
        <w:jc w:val="both"/>
      </w:pPr>
      <w:r>
        <w:t>Aurélie Hess propose aussi de partir des 15 champs de description du Dublin Core en les adoptant au document audiovisuel. (cf</w:t>
      </w:r>
      <w:r w:rsidR="00C8608A">
        <w:t>.  dans la présentation Plozcorpus, le protocole de description utilisé pour les ressources audio)</w:t>
      </w:r>
    </w:p>
    <w:p w:rsidR="002C0CEF" w:rsidRDefault="00404497" w:rsidP="002C0CEF">
      <w:pPr>
        <w:pStyle w:val="Paragraphedeliste"/>
        <w:numPr>
          <w:ilvl w:val="0"/>
          <w:numId w:val="1"/>
        </w:numPr>
        <w:jc w:val="both"/>
      </w:pPr>
      <w:r>
        <w:t xml:space="preserve">Objectif : </w:t>
      </w:r>
      <w:r w:rsidR="00C8608A" w:rsidRPr="00404497">
        <w:t xml:space="preserve">Etablir un modèle de fiche type avec les champs de descriptions qui auront été </w:t>
      </w:r>
      <w:r w:rsidR="002C0CEF" w:rsidRPr="00404497">
        <w:t>sélectionnés</w:t>
      </w:r>
      <w:r w:rsidR="00C8608A" w:rsidRPr="00404497">
        <w:t>.</w:t>
      </w:r>
      <w:r>
        <w:t xml:space="preserve"> Là aussi, </w:t>
      </w:r>
      <w:r w:rsidR="002C0CEF" w:rsidRPr="00C8608A">
        <w:t xml:space="preserve">il est proposé que </w:t>
      </w:r>
      <w:r>
        <w:t xml:space="preserve">le comité technique vient accompagner ce travail. </w:t>
      </w:r>
      <w:r w:rsidR="002C0CEF">
        <w:t xml:space="preserve">Le  prototype pourrait ensuite être soumis à l’expertise de l’ensemble du comité technique pour discussion et </w:t>
      </w:r>
      <w:r>
        <w:t>validation.</w:t>
      </w:r>
    </w:p>
    <w:p w:rsidR="00C8608A" w:rsidRDefault="00C8608A" w:rsidP="00B925DB">
      <w:pPr>
        <w:jc w:val="both"/>
        <w:rPr>
          <w:rStyle w:val="Emphaseple"/>
        </w:rPr>
      </w:pPr>
    </w:p>
    <w:p w:rsidR="00C8608A" w:rsidRPr="00C8608A" w:rsidRDefault="004D52FE" w:rsidP="00B925DB">
      <w:pPr>
        <w:jc w:val="both"/>
        <w:rPr>
          <w:rStyle w:val="Emphaseple"/>
        </w:rPr>
      </w:pPr>
      <w:r>
        <w:rPr>
          <w:rStyle w:val="Emphaseple"/>
        </w:rPr>
        <w:t>Une fois le protocole établi</w:t>
      </w:r>
      <w:r w:rsidR="00C8608A">
        <w:rPr>
          <w:rStyle w:val="Emphaseple"/>
        </w:rPr>
        <w:t> : créer les not</w:t>
      </w:r>
      <w:r>
        <w:rPr>
          <w:rStyle w:val="Emphaseple"/>
        </w:rPr>
        <w:t xml:space="preserve">ices de descriptions par unité </w:t>
      </w:r>
      <w:r w:rsidR="002C0CEF">
        <w:rPr>
          <w:rStyle w:val="Emphaseple"/>
        </w:rPr>
        <w:t>(une</w:t>
      </w:r>
      <w:r>
        <w:rPr>
          <w:rStyle w:val="Emphaseple"/>
        </w:rPr>
        <w:t xml:space="preserve"> fiche par films)</w:t>
      </w:r>
    </w:p>
    <w:p w:rsidR="004D52FE" w:rsidRDefault="004D52FE" w:rsidP="00B925DB">
      <w:pPr>
        <w:jc w:val="both"/>
      </w:pPr>
      <w:r>
        <w:t xml:space="preserve">A ce niveau, l’enveloppe budgétaire que le CS </w:t>
      </w:r>
      <w:r w:rsidR="00326A13">
        <w:t>du consortium a</w:t>
      </w:r>
      <w:r>
        <w:t xml:space="preserve"> </w:t>
      </w:r>
      <w:proofErr w:type="gramStart"/>
      <w:r>
        <w:t>mis</w:t>
      </w:r>
      <w:proofErr w:type="gramEnd"/>
      <w:r>
        <w:t xml:space="preserve">  à disposition du Centre Edgar Morin pour ce projet pourra être </w:t>
      </w:r>
      <w:r w:rsidR="002C0CEF">
        <w:t>utilisé</w:t>
      </w:r>
      <w:r>
        <w:t xml:space="preserve"> pour le recrutement d’un stagiaire ou d’un contractuel.</w:t>
      </w:r>
    </w:p>
    <w:p w:rsidR="004D52FE" w:rsidRDefault="004D52FE" w:rsidP="00B925DB">
      <w:pPr>
        <w:jc w:val="both"/>
      </w:pPr>
    </w:p>
    <w:p w:rsidR="00326A13" w:rsidRDefault="004D52FE" w:rsidP="004D52FE">
      <w:pPr>
        <w:jc w:val="both"/>
      </w:pPr>
      <w:r>
        <w:t>Une question se pose :</w:t>
      </w:r>
    </w:p>
    <w:p w:rsidR="00B925DB" w:rsidRDefault="00326A13" w:rsidP="004D52FE">
      <w:pPr>
        <w:jc w:val="both"/>
      </w:pPr>
      <w:r>
        <w:t>R</w:t>
      </w:r>
      <w:r w:rsidR="004D52FE">
        <w:t xml:space="preserve">éaliser les fiches directement sur Nakala ou en amont et faire une saisie sur Nakala par la suite? La </w:t>
      </w:r>
      <w:r w:rsidR="002C0CEF">
        <w:t>deuxième</w:t>
      </w:r>
      <w:r w:rsidR="004D52FE">
        <w:t xml:space="preserve"> solution semble être </w:t>
      </w:r>
      <w:r w:rsidR="002C0CEF">
        <w:t>privilégiée</w:t>
      </w:r>
      <w:r w:rsidR="004D52FE">
        <w:t xml:space="preserve">, car permettra de disposer de données et métadonnées réutilisables et </w:t>
      </w:r>
      <w:r w:rsidR="002C0CEF">
        <w:t>potentiellement</w:t>
      </w:r>
      <w:r w:rsidR="004D52FE">
        <w:t xml:space="preserve"> moissonable par d’autres services que ceux d’Huma-Num.  </w:t>
      </w:r>
    </w:p>
    <w:p w:rsidR="004812F7" w:rsidRDefault="004812F7" w:rsidP="00C274EA">
      <w:pPr>
        <w:pStyle w:val="Sous-titre"/>
      </w:pPr>
    </w:p>
    <w:p w:rsidR="00C274EA" w:rsidRDefault="001A190D" w:rsidP="00C274EA">
      <w:pPr>
        <w:pStyle w:val="Sous-titre"/>
      </w:pPr>
      <w:r>
        <w:t xml:space="preserve">Avantage et </w:t>
      </w:r>
      <w:r w:rsidR="00B925DB">
        <w:t>inconvénients</w:t>
      </w:r>
      <w:r>
        <w:t xml:space="preserve"> : </w:t>
      </w:r>
      <w:r w:rsidR="00C274EA">
        <w:t>Nakala</w:t>
      </w:r>
      <w:r w:rsidR="00DB3EA1">
        <w:t xml:space="preserve"> et moissonnage</w:t>
      </w:r>
    </w:p>
    <w:p w:rsidR="00404497" w:rsidRDefault="00404497" w:rsidP="00404497">
      <w:pPr>
        <w:jc w:val="both"/>
      </w:pPr>
    </w:p>
    <w:p w:rsidR="00404497" w:rsidRDefault="00404497" w:rsidP="00404497">
      <w:pPr>
        <w:jc w:val="both"/>
      </w:pPr>
      <w:r>
        <w:lastRenderedPageBreak/>
        <w:t>Serge Wolikow rappelle qu’il est envisagé d’adresser à l’équipe d’</w:t>
      </w:r>
      <w:proofErr w:type="spellStart"/>
      <w:r>
        <w:t>huma-num</w:t>
      </w:r>
      <w:proofErr w:type="spellEnd"/>
      <w:r>
        <w:t>, de manière collective, une série de questions partagées par plusieurs des membres du consortium  au sujet de Nakala. On pourrait leur demander  par exemple s’ils peuvent ou non implémenter des fichiers Excel ou des extractions Drupal dans Nakala.</w:t>
      </w:r>
    </w:p>
    <w:p w:rsidR="00404497" w:rsidRDefault="00404497" w:rsidP="00B925DB">
      <w:pPr>
        <w:jc w:val="both"/>
      </w:pPr>
    </w:p>
    <w:p w:rsidR="00B925DB" w:rsidRDefault="00B925DB" w:rsidP="00B925DB">
      <w:pPr>
        <w:jc w:val="both"/>
      </w:pPr>
      <w:r>
        <w:t xml:space="preserve">Hédi Maazaoui rappelle brièvement les fonctions de </w:t>
      </w:r>
      <w:r w:rsidR="00DB3EA1">
        <w:t>Nakala ne fait pas de l'archivage pérenne, ce n'est pas parce que le format est valide et stocké qu'il est archivé pour 30  ans. Néanmoins c’est un premier pas pour l’archivage des données.</w:t>
      </w:r>
      <w:r w:rsidRPr="00B925DB">
        <w:t xml:space="preserve"> </w:t>
      </w:r>
      <w:r>
        <w:t xml:space="preserve">Nakala génère des entrepôts </w:t>
      </w:r>
      <w:r w:rsidR="002C0CEF">
        <w:t>OAI PMH</w:t>
      </w:r>
      <w:r>
        <w:t xml:space="preserve"> qui sont ensuite accessible</w:t>
      </w:r>
      <w:r w:rsidR="00026477">
        <w:t>s</w:t>
      </w:r>
      <w:r>
        <w:t xml:space="preserve"> directement depuis ISIDORE,  mais c'est surtout une interface de saisie de notices normalisées.</w:t>
      </w:r>
    </w:p>
    <w:p w:rsidR="00C274EA" w:rsidRDefault="00C274EA" w:rsidP="00C274EA">
      <w:pPr>
        <w:jc w:val="both"/>
      </w:pPr>
    </w:p>
    <w:p w:rsidR="001A190D" w:rsidRDefault="001A190D" w:rsidP="001A190D">
      <w:pPr>
        <w:jc w:val="both"/>
      </w:pPr>
      <w:r>
        <w:t xml:space="preserve">Serge Wolikow se demande si Nakala est </w:t>
      </w:r>
      <w:r w:rsidR="00026477">
        <w:t xml:space="preserve">le plus à même de recevoir les </w:t>
      </w:r>
      <w:r>
        <w:t xml:space="preserve">films d'auteurs achevés. </w:t>
      </w:r>
    </w:p>
    <w:p w:rsidR="001A190D" w:rsidRDefault="00B925DB" w:rsidP="001A190D">
      <w:pPr>
        <w:jc w:val="both"/>
      </w:pPr>
      <w:r>
        <w:t xml:space="preserve">Ne devrait-on pas envisager de </w:t>
      </w:r>
      <w:r w:rsidR="001A190D">
        <w:t xml:space="preserve">se rapprocher de Canal U et des plateformes audiovisuelles du Réseau De MSH ? Canal U en cours de restructuration tend à avoir  vocation à gérer tous les  films de chercheurs et enseignants. </w:t>
      </w:r>
      <w:r>
        <w:t xml:space="preserve"> </w:t>
      </w:r>
      <w:r w:rsidR="002C0CEF">
        <w:t xml:space="preserve">La vocation de Nakala c'est déjà d’archiver les archives vidéos/audio qui ont servi au travail intermédiaires de la recherche, mais pas forcément des œuvres terminés. </w:t>
      </w:r>
    </w:p>
    <w:p w:rsidR="00B925DB" w:rsidRDefault="00B925DB" w:rsidP="001A190D">
      <w:pPr>
        <w:jc w:val="both"/>
      </w:pPr>
    </w:p>
    <w:p w:rsidR="001A190D" w:rsidRDefault="00B925DB" w:rsidP="001A190D">
      <w:pPr>
        <w:jc w:val="both"/>
      </w:pPr>
      <w:r>
        <w:t>Si l’on t</w:t>
      </w:r>
      <w:r w:rsidR="00404497">
        <w:t xml:space="preserve">ravaille </w:t>
      </w:r>
      <w:r w:rsidR="001A190D">
        <w:t xml:space="preserve">avec Nakala, </w:t>
      </w:r>
      <w:r>
        <w:t>il faudrait donc aussi av</w:t>
      </w:r>
      <w:r w:rsidR="001A190D">
        <w:t>oir un moyen de valoriser les ressources archivées avec Isidore</w:t>
      </w:r>
      <w:r>
        <w:t xml:space="preserve"> déjà, mais aussi avec d’autres catalogues et plateformes plus spécialisés dans les archives audiovisuelles. Ce qui</w:t>
      </w:r>
      <w:r w:rsidR="001A190D">
        <w:t xml:space="preserve"> conforte l'idée de travailler en amont car plus le travail est fait plus les fichiers seront facilement susceptibles d'être </w:t>
      </w:r>
      <w:r>
        <w:t>éditorialiser</w:t>
      </w:r>
      <w:r w:rsidR="001A190D">
        <w:t xml:space="preserve"> dans différents lieu</w:t>
      </w:r>
      <w:r>
        <w:t>x</w:t>
      </w:r>
      <w:r w:rsidR="001A190D">
        <w:t>.</w:t>
      </w:r>
    </w:p>
    <w:p w:rsidR="00B925DB" w:rsidRPr="00B925DB" w:rsidRDefault="00B925DB" w:rsidP="00B925DB"/>
    <w:p w:rsidR="00C274EA" w:rsidRDefault="00C274EA" w:rsidP="00C274EA">
      <w:pPr>
        <w:pStyle w:val="Sous-titre"/>
      </w:pPr>
      <w:r>
        <w:t>Ressources</w:t>
      </w:r>
      <w:r w:rsidR="00B925DB">
        <w:t xml:space="preserve"> et compléments :</w:t>
      </w:r>
    </w:p>
    <w:p w:rsidR="00026477" w:rsidRDefault="00C274EA" w:rsidP="00026477">
      <w:pPr>
        <w:jc w:val="both"/>
      </w:pPr>
      <w:r>
        <w:t>Arghyro Paouri</w:t>
      </w:r>
      <w:r w:rsidR="00026477">
        <w:t xml:space="preserve"> cite quelques ressources </w:t>
      </w:r>
      <w:r>
        <w:t xml:space="preserve">: </w:t>
      </w:r>
    </w:p>
    <w:p w:rsidR="00026477" w:rsidRPr="00026477" w:rsidRDefault="00026477" w:rsidP="00026477">
      <w:pPr>
        <w:jc w:val="both"/>
      </w:pPr>
      <w:r>
        <w:t xml:space="preserve">- </w:t>
      </w:r>
      <w:r w:rsidRPr="00026477">
        <w:t>Écrire un cahier des charges de numérisation de collections sonores, audiovisuelles et filmiques, BNF :</w:t>
      </w:r>
    </w:p>
    <w:p w:rsidR="00026477" w:rsidRPr="00026477" w:rsidRDefault="00026477" w:rsidP="00026477">
      <w:pPr>
        <w:jc w:val="both"/>
      </w:pPr>
      <w:hyperlink r:id="rId6" w:history="1">
        <w:r w:rsidRPr="00026477">
          <w:rPr>
            <w:rStyle w:val="Lienhypertexte"/>
          </w:rPr>
          <w:t>http://www.culturecommunication.gouv.fr/Politiques-ministerielles/Recherche-Enseignement-superieur-Technologies/Innovation-numerique/La-numerisation-en-pratique/Recommandations-techniques</w:t>
        </w:r>
      </w:hyperlink>
    </w:p>
    <w:p w:rsidR="00026477" w:rsidRDefault="00026477" w:rsidP="00026477">
      <w:pPr>
        <w:jc w:val="both"/>
      </w:pPr>
    </w:p>
    <w:p w:rsidR="00026477" w:rsidRPr="00026477" w:rsidRDefault="00026477" w:rsidP="00026477">
      <w:pPr>
        <w:jc w:val="both"/>
      </w:pPr>
      <w:r>
        <w:t xml:space="preserve">- </w:t>
      </w:r>
      <w:r w:rsidRPr="00026477">
        <w:t>Guide méthodologique pour le choix de formats numériques pérennes dans un contexte de données orales et visuelles, TGE ADONIS :</w:t>
      </w:r>
    </w:p>
    <w:p w:rsidR="00026477" w:rsidRDefault="00EE2CAF" w:rsidP="00026477">
      <w:pPr>
        <w:jc w:val="both"/>
      </w:pPr>
      <w:hyperlink r:id="rId7" w:history="1">
        <w:r w:rsidR="00026477" w:rsidRPr="00A213A0">
          <w:rPr>
            <w:rStyle w:val="Lienhypertexte"/>
          </w:rPr>
          <w:t>http://www.tge-adonis.fr/ressources/guides</w:t>
        </w:r>
      </w:hyperlink>
    </w:p>
    <w:p w:rsidR="00026477" w:rsidRPr="00026477" w:rsidRDefault="00026477" w:rsidP="00026477">
      <w:pPr>
        <w:jc w:val="both"/>
      </w:pPr>
    </w:p>
    <w:p w:rsidR="00026477" w:rsidRPr="00026477" w:rsidRDefault="00026477" w:rsidP="00026477">
      <w:pPr>
        <w:jc w:val="both"/>
      </w:pPr>
      <w:r>
        <w:t>-</w:t>
      </w:r>
      <w:r w:rsidRPr="00026477">
        <w:t>Logiciel d’annotation de films, Ligne de Temps de l’IRI :</w:t>
      </w:r>
    </w:p>
    <w:p w:rsidR="00026477" w:rsidRDefault="00EE2CAF" w:rsidP="00026477">
      <w:pPr>
        <w:jc w:val="both"/>
      </w:pPr>
      <w:hyperlink r:id="rId8" w:history="1">
        <w:r w:rsidR="00026477" w:rsidRPr="00A213A0">
          <w:rPr>
            <w:rStyle w:val="Lienhypertexte"/>
          </w:rPr>
          <w:t>http://www.iri.centrepompidou.fr/fr/atelier.html</w:t>
        </w:r>
      </w:hyperlink>
    </w:p>
    <w:p w:rsidR="00026477" w:rsidRPr="00026477" w:rsidRDefault="00026477" w:rsidP="00026477">
      <w:pPr>
        <w:jc w:val="both"/>
      </w:pPr>
    </w:p>
    <w:p w:rsidR="00C274EA" w:rsidRDefault="00DB3EA1" w:rsidP="00026477">
      <w:pPr>
        <w:jc w:val="both"/>
      </w:pPr>
      <w:r>
        <w:t xml:space="preserve">Une autre  ressource évoquée : le séminaire archives audiovisuelles mis en place par le consortium ArcMC. Serge rappelle que la dernière </w:t>
      </w:r>
      <w:r w:rsidR="00C274EA">
        <w:t>séance</w:t>
      </w:r>
      <w:r>
        <w:t xml:space="preserve">-atelier  devrait servir </w:t>
      </w:r>
      <w:r w:rsidR="00B925DB">
        <w:t>à</w:t>
      </w:r>
      <w:r>
        <w:t xml:space="preserve"> poser un programme pour l’établissement de </w:t>
      </w:r>
      <w:r w:rsidR="00C274EA">
        <w:t>préco</w:t>
      </w:r>
      <w:r>
        <w:t xml:space="preserve">nisation a minima pour traiter des grands types de documents audiovisuels de la </w:t>
      </w:r>
      <w:r w:rsidR="00B925DB">
        <w:t xml:space="preserve">recherche. </w:t>
      </w:r>
      <w:r w:rsidR="00026477">
        <w:t>Christian Dury souligne que les équipes de recherche</w:t>
      </w:r>
      <w:r>
        <w:t xml:space="preserve"> ont des usages différenciés des documents audiovisuels, pour </w:t>
      </w:r>
      <w:r w:rsidR="00B925DB">
        <w:t>des coopérations avec la télévision,</w:t>
      </w:r>
      <w:r>
        <w:t xml:space="preserve"> à des fins de recherches, pédagogiques.</w:t>
      </w:r>
    </w:p>
    <w:p w:rsidR="00B925DB" w:rsidRDefault="00B925DB" w:rsidP="00C274EA">
      <w:pPr>
        <w:jc w:val="both"/>
      </w:pPr>
    </w:p>
    <w:p w:rsidR="00B925DB" w:rsidRDefault="00B925DB" w:rsidP="00B925DB">
      <w:pPr>
        <w:jc w:val="both"/>
      </w:pPr>
      <w:r>
        <w:t xml:space="preserve">Aurélie Hess évoque  Omeka qui est un logiciel libre de gestion de bibliothèques numériques ( cf. une présentation par une équipe de recherche. </w:t>
      </w:r>
      <w:hyperlink r:id="rId9" w:history="1">
        <w:r w:rsidRPr="00A2172A">
          <w:rPr>
            <w:rStyle w:val="Lienhypertexte"/>
          </w:rPr>
          <w:t>http://alambic.hypotheses.org/4924</w:t>
        </w:r>
      </w:hyperlink>
      <w:r>
        <w:t xml:space="preserve">) . Elle l’utilise. </w:t>
      </w:r>
      <w:r w:rsidR="002C0CEF">
        <w:t>C’est</w:t>
      </w:r>
      <w:r>
        <w:t xml:space="preserve"> une bibliothèque (qui est d’office en Dublin core). C'est plus simple que d</w:t>
      </w:r>
      <w:r w:rsidR="00026477">
        <w:t>rupal, c'est au départ pour</w:t>
      </w:r>
      <w:r>
        <w:t xml:space="preserve"> faire des bibli</w:t>
      </w:r>
      <w:r w:rsidR="00026477">
        <w:t xml:space="preserve">othèques numériques et ensuite </w:t>
      </w:r>
      <w:r>
        <w:t>par ajouts de plugins, on peut permettre de rendre les données moissonables.</w:t>
      </w:r>
    </w:p>
    <w:p w:rsidR="00B925DB" w:rsidRDefault="00B925DB" w:rsidP="00B925DB">
      <w:pPr>
        <w:jc w:val="both"/>
      </w:pPr>
    </w:p>
    <w:p w:rsidR="00B925DB" w:rsidRDefault="00B925DB" w:rsidP="00B925DB">
      <w:pPr>
        <w:jc w:val="both"/>
      </w:pPr>
      <w:r>
        <w:t>Christian Dury évoque la rénovation du site des ressources audiovisuelles de l’ISH de de Lyon :</w:t>
      </w:r>
      <w:r w:rsidR="00326A13">
        <w:t xml:space="preserve"> site 25image/SHS (</w:t>
      </w:r>
      <w:r w:rsidR="00326A13">
        <w:rPr>
          <w:rStyle w:val="CitationHTML"/>
          <w:b/>
          <w:bCs/>
        </w:rPr>
        <w:t>25images</w:t>
      </w:r>
      <w:r w:rsidR="00326A13">
        <w:rPr>
          <w:rStyle w:val="CitationHTML"/>
        </w:rPr>
        <w:t>.</w:t>
      </w:r>
      <w:r w:rsidR="00326A13">
        <w:rPr>
          <w:rStyle w:val="CitationHTML"/>
          <w:b/>
          <w:bCs/>
        </w:rPr>
        <w:t>ish</w:t>
      </w:r>
      <w:r w:rsidR="00326A13">
        <w:rPr>
          <w:rStyle w:val="CitationHTML"/>
        </w:rPr>
        <w:t>-lyon.cnrs.fr/)</w:t>
      </w:r>
      <w:r w:rsidR="00026477">
        <w:rPr>
          <w:rStyle w:val="CitationHTML"/>
        </w:rPr>
        <w:t>.</w:t>
      </w:r>
      <w:r>
        <w:t xml:space="preserve"> C’est un site Drupal, qui reprend les 500 heures videos.</w:t>
      </w:r>
    </w:p>
    <w:p w:rsidR="00B925DB" w:rsidRDefault="002C0CEF" w:rsidP="00C274EA">
      <w:pPr>
        <w:jc w:val="both"/>
      </w:pPr>
      <w:r>
        <w:lastRenderedPageBreak/>
        <w:t>Les descriptions sont réalisés mais pour l’instant un peu bloqué par l'OAI PMH,  qui n’est pas encore  développé sur le site, mais là aussi des plugins peuvent permettre de le mettre en place.</w:t>
      </w:r>
    </w:p>
    <w:p w:rsidR="00DB3EA1" w:rsidRDefault="00DB3EA1" w:rsidP="00C274EA">
      <w:pPr>
        <w:jc w:val="both"/>
      </w:pPr>
    </w:p>
    <w:p w:rsidR="00026477" w:rsidRDefault="00026477" w:rsidP="00C274EA">
      <w:pPr>
        <w:pStyle w:val="Sous-titre"/>
      </w:pPr>
    </w:p>
    <w:p w:rsidR="00C274EA" w:rsidRDefault="00C274EA" w:rsidP="00C274EA">
      <w:pPr>
        <w:pStyle w:val="Sous-titre"/>
      </w:pPr>
      <w:r>
        <w:t xml:space="preserve">Réutilisation des </w:t>
      </w:r>
      <w:r w:rsidR="00DB3EA1">
        <w:t>données et</w:t>
      </w:r>
      <w:r>
        <w:t xml:space="preserve"> </w:t>
      </w:r>
      <w:r w:rsidR="002C0CEF">
        <w:t>Citabilité</w:t>
      </w:r>
    </w:p>
    <w:p w:rsidR="00C274EA" w:rsidRDefault="00C274EA" w:rsidP="00C274EA">
      <w:pPr>
        <w:jc w:val="both"/>
      </w:pPr>
    </w:p>
    <w:p w:rsidR="00C274EA" w:rsidRDefault="00C274EA" w:rsidP="00C274EA">
      <w:pPr>
        <w:jc w:val="both"/>
      </w:pPr>
      <w:r>
        <w:t>Aurélie Hess</w:t>
      </w:r>
      <w:r w:rsidR="00DB3EA1">
        <w:t xml:space="preserve"> é</w:t>
      </w:r>
      <w:r>
        <w:t>voque le travail de réutilisation de</w:t>
      </w:r>
      <w:r w:rsidR="00DB3EA1">
        <w:t>s</w:t>
      </w:r>
      <w:r>
        <w:t xml:space="preserve"> documents</w:t>
      </w:r>
      <w:r w:rsidR="00DB3EA1">
        <w:t xml:space="preserve"> audiovisuels. Ils</w:t>
      </w:r>
      <w:r>
        <w:t xml:space="preserve"> peuvent deveni</w:t>
      </w:r>
      <w:r w:rsidR="00DB3EA1">
        <w:t xml:space="preserve">r des sources pour l'historien. C’est donc </w:t>
      </w:r>
      <w:r w:rsidR="002C0CEF">
        <w:t>nécessaire</w:t>
      </w:r>
      <w:r w:rsidR="00DB3EA1">
        <w:t xml:space="preserve"> de</w:t>
      </w:r>
      <w:r>
        <w:t xml:space="preserve"> bien les documenter. </w:t>
      </w:r>
      <w:r w:rsidR="00DB3EA1">
        <w:t xml:space="preserve">Mais un problème se pose, il n’existe pas </w:t>
      </w:r>
      <w:r>
        <w:t>aujourd'hui vraiment de système de citation des sources</w:t>
      </w:r>
      <w:r w:rsidR="00DB3EA1">
        <w:t xml:space="preserve"> audiovisuelles</w:t>
      </w:r>
      <w:r>
        <w:t>. Comment</w:t>
      </w:r>
      <w:r w:rsidR="00DB3EA1">
        <w:t xml:space="preserve"> faire pour les </w:t>
      </w:r>
      <w:r>
        <w:t xml:space="preserve">citer et </w:t>
      </w:r>
      <w:r w:rsidR="001A190D">
        <w:t xml:space="preserve">les faire reconnaitre comme </w:t>
      </w:r>
      <w:r w:rsidR="002C0CEF">
        <w:t>sources.</w:t>
      </w:r>
    </w:p>
    <w:p w:rsidR="00C274EA" w:rsidRDefault="00C274EA" w:rsidP="00C274EA">
      <w:pPr>
        <w:jc w:val="both"/>
      </w:pPr>
    </w:p>
    <w:p w:rsidR="00D947AF" w:rsidRDefault="00C274EA" w:rsidP="00026477">
      <w:pPr>
        <w:jc w:val="both"/>
      </w:pPr>
      <w:r>
        <w:t>Sébastien Jacquot</w:t>
      </w:r>
      <w:r w:rsidR="001A190D">
        <w:t xml:space="preserve"> parle de son travail autour de la question de la citabilité qu’il a mené  dans le cadre du portail FANA. </w:t>
      </w:r>
      <w:proofErr w:type="gramStart"/>
      <w:r w:rsidR="001A190D">
        <w:t>(  cf</w:t>
      </w:r>
      <w:proofErr w:type="gramEnd"/>
      <w:r w:rsidR="001A190D">
        <w:t xml:space="preserve">. CR de la </w:t>
      </w:r>
      <w:r w:rsidR="002C0CEF">
        <w:t>Séance</w:t>
      </w:r>
      <w:r w:rsidR="00026477">
        <w:t xml:space="preserve"> 5 archives audiovisuelles).</w:t>
      </w:r>
    </w:p>
    <w:sectPr w:rsidR="00D947AF" w:rsidSect="00F5329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30D"/>
    <w:multiLevelType w:val="hybridMultilevel"/>
    <w:tmpl w:val="3668AC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42345B"/>
    <w:multiLevelType w:val="hybridMultilevel"/>
    <w:tmpl w:val="11983FE0"/>
    <w:lvl w:ilvl="0" w:tplc="1666CB5C">
      <w:start w:val="25"/>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Arial"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Arial"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Arial"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274EA"/>
    <w:rsid w:val="00026477"/>
    <w:rsid w:val="000B6E7D"/>
    <w:rsid w:val="00105033"/>
    <w:rsid w:val="001A190D"/>
    <w:rsid w:val="002C0CEF"/>
    <w:rsid w:val="00326A13"/>
    <w:rsid w:val="00404497"/>
    <w:rsid w:val="004812F7"/>
    <w:rsid w:val="004D52FE"/>
    <w:rsid w:val="00682C1A"/>
    <w:rsid w:val="00715F45"/>
    <w:rsid w:val="00B47DC7"/>
    <w:rsid w:val="00B925DB"/>
    <w:rsid w:val="00BB0D3F"/>
    <w:rsid w:val="00C274EA"/>
    <w:rsid w:val="00C41684"/>
    <w:rsid w:val="00C45364"/>
    <w:rsid w:val="00C8608A"/>
    <w:rsid w:val="00D947AF"/>
    <w:rsid w:val="00DB3EA1"/>
    <w:rsid w:val="00EE2CAF"/>
    <w:rsid w:val="00F47F8D"/>
    <w:rsid w:val="00F532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0" w:defSemiHidden="0" w:defUnhideWhenUsed="0" w:defQFormat="0" w:count="267"/>
  <w:style w:type="paragraph" w:default="1" w:styleId="Normal">
    <w:name w:val="Normal"/>
    <w:qFormat/>
    <w:rsid w:val="00C274EA"/>
  </w:style>
  <w:style w:type="paragraph" w:styleId="Titre1">
    <w:name w:val="heading 1"/>
    <w:basedOn w:val="Normal"/>
    <w:next w:val="Normal"/>
    <w:link w:val="Titre1Car"/>
    <w:uiPriority w:val="9"/>
    <w:qFormat/>
    <w:rsid w:val="00C27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4EA"/>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C274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74E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C274EA"/>
    <w:pPr>
      <w:ind w:left="720"/>
      <w:contextualSpacing/>
    </w:pPr>
  </w:style>
  <w:style w:type="character" w:styleId="Lienhypertexte">
    <w:name w:val="Hyperlink"/>
    <w:basedOn w:val="Policepardfaut"/>
    <w:uiPriority w:val="99"/>
    <w:unhideWhenUsed/>
    <w:rsid w:val="001A190D"/>
    <w:rPr>
      <w:color w:val="0000FF" w:themeColor="hyperlink"/>
      <w:u w:val="single"/>
    </w:rPr>
  </w:style>
  <w:style w:type="character" w:styleId="Emphaseple">
    <w:name w:val="Subtle Emphasis"/>
    <w:basedOn w:val="Policepardfaut"/>
    <w:uiPriority w:val="19"/>
    <w:qFormat/>
    <w:rsid w:val="00C8608A"/>
    <w:rPr>
      <w:i/>
      <w:iCs/>
      <w:color w:val="808080" w:themeColor="text1" w:themeTint="7F"/>
    </w:rPr>
  </w:style>
  <w:style w:type="paragraph" w:styleId="Sansinterligne">
    <w:name w:val="No Spacing"/>
    <w:uiPriority w:val="1"/>
    <w:qFormat/>
    <w:rsid w:val="00C8608A"/>
  </w:style>
  <w:style w:type="character" w:styleId="lev">
    <w:name w:val="Strong"/>
    <w:basedOn w:val="Policepardfaut"/>
    <w:uiPriority w:val="22"/>
    <w:qFormat/>
    <w:rsid w:val="00C8608A"/>
    <w:rPr>
      <w:b/>
      <w:bCs/>
    </w:rPr>
  </w:style>
  <w:style w:type="character" w:styleId="CitationHTML">
    <w:name w:val="HTML Cite"/>
    <w:basedOn w:val="Policepardfaut"/>
    <w:uiPriority w:val="99"/>
    <w:semiHidden/>
    <w:unhideWhenUsed/>
    <w:rsid w:val="00326A13"/>
    <w:rPr>
      <w:i/>
      <w:iCs/>
    </w:rPr>
  </w:style>
  <w:style w:type="character" w:styleId="Lienhypertextesuivivisit">
    <w:name w:val="FollowedHyperlink"/>
    <w:basedOn w:val="Policepardfaut"/>
    <w:rsid w:val="00026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EA"/>
  </w:style>
  <w:style w:type="paragraph" w:styleId="Titre1">
    <w:name w:val="heading 1"/>
    <w:basedOn w:val="Normal"/>
    <w:next w:val="Normal"/>
    <w:link w:val="Titre1Car"/>
    <w:uiPriority w:val="9"/>
    <w:qFormat/>
    <w:rsid w:val="00C27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4EA"/>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C274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74E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C274EA"/>
    <w:pPr>
      <w:ind w:left="720"/>
      <w:contextualSpacing/>
    </w:pPr>
  </w:style>
  <w:style w:type="character" w:styleId="Lienhypertexte">
    <w:name w:val="Hyperlink"/>
    <w:basedOn w:val="Policepardfaut"/>
    <w:uiPriority w:val="99"/>
    <w:unhideWhenUsed/>
    <w:rsid w:val="001A190D"/>
    <w:rPr>
      <w:color w:val="0000FF" w:themeColor="hyperlink"/>
      <w:u w:val="single"/>
    </w:rPr>
  </w:style>
  <w:style w:type="character" w:styleId="Emphaseple">
    <w:name w:val="Subtle Emphasis"/>
    <w:basedOn w:val="Policepardfaut"/>
    <w:uiPriority w:val="19"/>
    <w:qFormat/>
    <w:rsid w:val="00C8608A"/>
    <w:rPr>
      <w:i/>
      <w:iCs/>
      <w:color w:val="808080" w:themeColor="text1" w:themeTint="7F"/>
    </w:rPr>
  </w:style>
  <w:style w:type="paragraph" w:styleId="Sansinterligne">
    <w:name w:val="No Spacing"/>
    <w:uiPriority w:val="1"/>
    <w:qFormat/>
    <w:rsid w:val="00C8608A"/>
  </w:style>
  <w:style w:type="character" w:styleId="lev">
    <w:name w:val="Strong"/>
    <w:basedOn w:val="Policepardfaut"/>
    <w:uiPriority w:val="22"/>
    <w:qFormat/>
    <w:rsid w:val="00C8608A"/>
    <w:rPr>
      <w:b/>
      <w:bCs/>
    </w:rPr>
  </w:style>
  <w:style w:type="character" w:styleId="CitationHTML">
    <w:name w:val="HTML Cite"/>
    <w:basedOn w:val="Policepardfaut"/>
    <w:uiPriority w:val="99"/>
    <w:semiHidden/>
    <w:unhideWhenUsed/>
    <w:rsid w:val="00326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924">
      <w:bodyDiv w:val="1"/>
      <w:marLeft w:val="0"/>
      <w:marRight w:val="0"/>
      <w:marTop w:val="0"/>
      <w:marBottom w:val="0"/>
      <w:divBdr>
        <w:top w:val="none" w:sz="0" w:space="0" w:color="auto"/>
        <w:left w:val="none" w:sz="0" w:space="0" w:color="auto"/>
        <w:bottom w:val="none" w:sz="0" w:space="0" w:color="auto"/>
        <w:right w:val="none" w:sz="0" w:space="0" w:color="auto"/>
      </w:divBdr>
      <w:divsChild>
        <w:div w:id="799422417">
          <w:marLeft w:val="0"/>
          <w:marRight w:val="0"/>
          <w:marTop w:val="0"/>
          <w:marBottom w:val="0"/>
          <w:divBdr>
            <w:top w:val="none" w:sz="0" w:space="0" w:color="auto"/>
            <w:left w:val="none" w:sz="0" w:space="0" w:color="auto"/>
            <w:bottom w:val="none" w:sz="0" w:space="0" w:color="auto"/>
            <w:right w:val="none" w:sz="0" w:space="0" w:color="auto"/>
          </w:divBdr>
        </w:div>
        <w:div w:id="1469787924">
          <w:marLeft w:val="0"/>
          <w:marRight w:val="0"/>
          <w:marTop w:val="0"/>
          <w:marBottom w:val="0"/>
          <w:divBdr>
            <w:top w:val="none" w:sz="0" w:space="0" w:color="auto"/>
            <w:left w:val="none" w:sz="0" w:space="0" w:color="auto"/>
            <w:bottom w:val="none" w:sz="0" w:space="0" w:color="auto"/>
            <w:right w:val="none" w:sz="0" w:space="0" w:color="auto"/>
          </w:divBdr>
        </w:div>
        <w:div w:id="800460297">
          <w:marLeft w:val="0"/>
          <w:marRight w:val="0"/>
          <w:marTop w:val="0"/>
          <w:marBottom w:val="0"/>
          <w:divBdr>
            <w:top w:val="none" w:sz="0" w:space="0" w:color="auto"/>
            <w:left w:val="none" w:sz="0" w:space="0" w:color="auto"/>
            <w:bottom w:val="none" w:sz="0" w:space="0" w:color="auto"/>
            <w:right w:val="none" w:sz="0" w:space="0" w:color="auto"/>
          </w:divBdr>
        </w:div>
      </w:divsChild>
    </w:div>
    <w:div w:id="200410557">
      <w:bodyDiv w:val="1"/>
      <w:marLeft w:val="0"/>
      <w:marRight w:val="0"/>
      <w:marTop w:val="0"/>
      <w:marBottom w:val="0"/>
      <w:divBdr>
        <w:top w:val="none" w:sz="0" w:space="0" w:color="auto"/>
        <w:left w:val="none" w:sz="0" w:space="0" w:color="auto"/>
        <w:bottom w:val="none" w:sz="0" w:space="0" w:color="auto"/>
        <w:right w:val="none" w:sz="0" w:space="0" w:color="auto"/>
      </w:divBdr>
      <w:divsChild>
        <w:div w:id="606423866">
          <w:marLeft w:val="0"/>
          <w:marRight w:val="0"/>
          <w:marTop w:val="0"/>
          <w:marBottom w:val="0"/>
          <w:divBdr>
            <w:top w:val="none" w:sz="0" w:space="0" w:color="auto"/>
            <w:left w:val="none" w:sz="0" w:space="0" w:color="auto"/>
            <w:bottom w:val="none" w:sz="0" w:space="0" w:color="auto"/>
            <w:right w:val="none" w:sz="0" w:space="0" w:color="auto"/>
          </w:divBdr>
        </w:div>
      </w:divsChild>
    </w:div>
    <w:div w:id="823938347">
      <w:bodyDiv w:val="1"/>
      <w:marLeft w:val="0"/>
      <w:marRight w:val="0"/>
      <w:marTop w:val="0"/>
      <w:marBottom w:val="0"/>
      <w:divBdr>
        <w:top w:val="none" w:sz="0" w:space="0" w:color="auto"/>
        <w:left w:val="none" w:sz="0" w:space="0" w:color="auto"/>
        <w:bottom w:val="none" w:sz="0" w:space="0" w:color="auto"/>
        <w:right w:val="none" w:sz="0" w:space="0" w:color="auto"/>
      </w:divBdr>
      <w:divsChild>
        <w:div w:id="1001080871">
          <w:marLeft w:val="547"/>
          <w:marRight w:val="0"/>
          <w:marTop w:val="0"/>
          <w:marBottom w:val="0"/>
          <w:divBdr>
            <w:top w:val="none" w:sz="0" w:space="0" w:color="auto"/>
            <w:left w:val="none" w:sz="0" w:space="0" w:color="auto"/>
            <w:bottom w:val="none" w:sz="0" w:space="0" w:color="auto"/>
            <w:right w:val="none" w:sz="0" w:space="0" w:color="auto"/>
          </w:divBdr>
        </w:div>
        <w:div w:id="538586890">
          <w:marLeft w:val="547"/>
          <w:marRight w:val="0"/>
          <w:marTop w:val="0"/>
          <w:marBottom w:val="0"/>
          <w:divBdr>
            <w:top w:val="none" w:sz="0" w:space="0" w:color="auto"/>
            <w:left w:val="none" w:sz="0" w:space="0" w:color="auto"/>
            <w:bottom w:val="none" w:sz="0" w:space="0" w:color="auto"/>
            <w:right w:val="none" w:sz="0" w:space="0" w:color="auto"/>
          </w:divBdr>
        </w:div>
      </w:divsChild>
    </w:div>
    <w:div w:id="892498717">
      <w:bodyDiv w:val="1"/>
      <w:marLeft w:val="0"/>
      <w:marRight w:val="0"/>
      <w:marTop w:val="0"/>
      <w:marBottom w:val="0"/>
      <w:divBdr>
        <w:top w:val="none" w:sz="0" w:space="0" w:color="auto"/>
        <w:left w:val="none" w:sz="0" w:space="0" w:color="auto"/>
        <w:bottom w:val="none" w:sz="0" w:space="0" w:color="auto"/>
        <w:right w:val="none" w:sz="0" w:space="0" w:color="auto"/>
      </w:divBdr>
      <w:divsChild>
        <w:div w:id="1652244806">
          <w:marLeft w:val="547"/>
          <w:marRight w:val="0"/>
          <w:marTop w:val="0"/>
          <w:marBottom w:val="0"/>
          <w:divBdr>
            <w:top w:val="none" w:sz="0" w:space="0" w:color="auto"/>
            <w:left w:val="none" w:sz="0" w:space="0" w:color="auto"/>
            <w:bottom w:val="none" w:sz="0" w:space="0" w:color="auto"/>
            <w:right w:val="none" w:sz="0" w:space="0" w:color="auto"/>
          </w:divBdr>
        </w:div>
      </w:divsChild>
    </w:div>
    <w:div w:id="1332684352">
      <w:bodyDiv w:val="1"/>
      <w:marLeft w:val="0"/>
      <w:marRight w:val="0"/>
      <w:marTop w:val="0"/>
      <w:marBottom w:val="0"/>
      <w:divBdr>
        <w:top w:val="none" w:sz="0" w:space="0" w:color="auto"/>
        <w:left w:val="none" w:sz="0" w:space="0" w:color="auto"/>
        <w:bottom w:val="none" w:sz="0" w:space="0" w:color="auto"/>
        <w:right w:val="none" w:sz="0" w:space="0" w:color="auto"/>
      </w:divBdr>
      <w:divsChild>
        <w:div w:id="588975276">
          <w:marLeft w:val="547"/>
          <w:marRight w:val="0"/>
          <w:marTop w:val="0"/>
          <w:marBottom w:val="0"/>
          <w:divBdr>
            <w:top w:val="none" w:sz="0" w:space="0" w:color="auto"/>
            <w:left w:val="none" w:sz="0" w:space="0" w:color="auto"/>
            <w:bottom w:val="none" w:sz="0" w:space="0" w:color="auto"/>
            <w:right w:val="none" w:sz="0" w:space="0" w:color="auto"/>
          </w:divBdr>
        </w:div>
        <w:div w:id="874662536">
          <w:marLeft w:val="547"/>
          <w:marRight w:val="0"/>
          <w:marTop w:val="0"/>
          <w:marBottom w:val="0"/>
          <w:divBdr>
            <w:top w:val="none" w:sz="0" w:space="0" w:color="auto"/>
            <w:left w:val="none" w:sz="0" w:space="0" w:color="auto"/>
            <w:bottom w:val="none" w:sz="0" w:space="0" w:color="auto"/>
            <w:right w:val="none" w:sz="0" w:space="0" w:color="auto"/>
          </w:divBdr>
        </w:div>
        <w:div w:id="1927807859">
          <w:marLeft w:val="547"/>
          <w:marRight w:val="0"/>
          <w:marTop w:val="0"/>
          <w:marBottom w:val="0"/>
          <w:divBdr>
            <w:top w:val="none" w:sz="0" w:space="0" w:color="auto"/>
            <w:left w:val="none" w:sz="0" w:space="0" w:color="auto"/>
            <w:bottom w:val="none" w:sz="0" w:space="0" w:color="auto"/>
            <w:right w:val="none" w:sz="0" w:space="0" w:color="auto"/>
          </w:divBdr>
        </w:div>
        <w:div w:id="1786345916">
          <w:marLeft w:val="547"/>
          <w:marRight w:val="0"/>
          <w:marTop w:val="0"/>
          <w:marBottom w:val="0"/>
          <w:divBdr>
            <w:top w:val="none" w:sz="0" w:space="0" w:color="auto"/>
            <w:left w:val="none" w:sz="0" w:space="0" w:color="auto"/>
            <w:bottom w:val="none" w:sz="0" w:space="0" w:color="auto"/>
            <w:right w:val="none" w:sz="0" w:space="0" w:color="auto"/>
          </w:divBdr>
        </w:div>
        <w:div w:id="1398943376">
          <w:marLeft w:val="547"/>
          <w:marRight w:val="0"/>
          <w:marTop w:val="0"/>
          <w:marBottom w:val="0"/>
          <w:divBdr>
            <w:top w:val="none" w:sz="0" w:space="0" w:color="auto"/>
            <w:left w:val="none" w:sz="0" w:space="0" w:color="auto"/>
            <w:bottom w:val="none" w:sz="0" w:space="0" w:color="auto"/>
            <w:right w:val="none" w:sz="0" w:space="0" w:color="auto"/>
          </w:divBdr>
        </w:div>
      </w:divsChild>
    </w:div>
    <w:div w:id="1575313027">
      <w:bodyDiv w:val="1"/>
      <w:marLeft w:val="0"/>
      <w:marRight w:val="0"/>
      <w:marTop w:val="0"/>
      <w:marBottom w:val="0"/>
      <w:divBdr>
        <w:top w:val="none" w:sz="0" w:space="0" w:color="auto"/>
        <w:left w:val="none" w:sz="0" w:space="0" w:color="auto"/>
        <w:bottom w:val="none" w:sz="0" w:space="0" w:color="auto"/>
        <w:right w:val="none" w:sz="0" w:space="0" w:color="auto"/>
      </w:divBdr>
      <w:divsChild>
        <w:div w:id="737476775">
          <w:marLeft w:val="547"/>
          <w:marRight w:val="0"/>
          <w:marTop w:val="0"/>
          <w:marBottom w:val="0"/>
          <w:divBdr>
            <w:top w:val="none" w:sz="0" w:space="0" w:color="auto"/>
            <w:left w:val="none" w:sz="0" w:space="0" w:color="auto"/>
            <w:bottom w:val="none" w:sz="0" w:space="0" w:color="auto"/>
            <w:right w:val="none" w:sz="0" w:space="0" w:color="auto"/>
          </w:divBdr>
        </w:div>
        <w:div w:id="95947842">
          <w:marLeft w:val="547"/>
          <w:marRight w:val="0"/>
          <w:marTop w:val="0"/>
          <w:marBottom w:val="0"/>
          <w:divBdr>
            <w:top w:val="none" w:sz="0" w:space="0" w:color="auto"/>
            <w:left w:val="none" w:sz="0" w:space="0" w:color="auto"/>
            <w:bottom w:val="none" w:sz="0" w:space="0" w:color="auto"/>
            <w:right w:val="none" w:sz="0" w:space="0" w:color="auto"/>
          </w:divBdr>
        </w:div>
        <w:div w:id="1170680033">
          <w:marLeft w:val="547"/>
          <w:marRight w:val="0"/>
          <w:marTop w:val="0"/>
          <w:marBottom w:val="0"/>
          <w:divBdr>
            <w:top w:val="none" w:sz="0" w:space="0" w:color="auto"/>
            <w:left w:val="none" w:sz="0" w:space="0" w:color="auto"/>
            <w:bottom w:val="none" w:sz="0" w:space="0" w:color="auto"/>
            <w:right w:val="none" w:sz="0" w:space="0" w:color="auto"/>
          </w:divBdr>
        </w:div>
        <w:div w:id="1199129219">
          <w:marLeft w:val="547"/>
          <w:marRight w:val="0"/>
          <w:marTop w:val="0"/>
          <w:marBottom w:val="0"/>
          <w:divBdr>
            <w:top w:val="none" w:sz="0" w:space="0" w:color="auto"/>
            <w:left w:val="none" w:sz="0" w:space="0" w:color="auto"/>
            <w:bottom w:val="none" w:sz="0" w:space="0" w:color="auto"/>
            <w:right w:val="none" w:sz="0" w:space="0" w:color="auto"/>
          </w:divBdr>
        </w:div>
        <w:div w:id="1014847214">
          <w:marLeft w:val="547"/>
          <w:marRight w:val="0"/>
          <w:marTop w:val="0"/>
          <w:marBottom w:val="0"/>
          <w:divBdr>
            <w:top w:val="none" w:sz="0" w:space="0" w:color="auto"/>
            <w:left w:val="none" w:sz="0" w:space="0" w:color="auto"/>
            <w:bottom w:val="none" w:sz="0" w:space="0" w:color="auto"/>
            <w:right w:val="none" w:sz="0" w:space="0" w:color="auto"/>
          </w:divBdr>
        </w:div>
        <w:div w:id="259874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centrepompidou.fr/fr/atelier.html" TargetMode="External"/><Relationship Id="rId3" Type="http://schemas.microsoft.com/office/2007/relationships/stylesWithEffects" Target="stylesWithEffects.xml"/><Relationship Id="rId7" Type="http://schemas.openxmlformats.org/officeDocument/2006/relationships/hyperlink" Target="http://www.tge-adonis.fr/ressources/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ecommunication.gouv.fr/Politiques-ministerielles/Recherche-Enseignement-superieur-Technologies/Innovation-numerique/La-numerisation-en-pratique/Recommandations-techniqu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ambic.hypotheses.org/49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jd01102013</dc:creator>
  <cp:lastModifiedBy>jd01102013</cp:lastModifiedBy>
  <cp:revision>4</cp:revision>
  <dcterms:created xsi:type="dcterms:W3CDTF">2015-05-27T19:00:00Z</dcterms:created>
  <dcterms:modified xsi:type="dcterms:W3CDTF">2015-05-28T06:32:00Z</dcterms:modified>
</cp:coreProperties>
</file>